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927a8d1a14b8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10991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VODNJAN - SCUOLA ELEMENTARE DIGNANO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570.773,37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632.802,15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734.898,79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621.704,70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11.097,45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28.195,22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4.322,93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28.195,22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4.322,93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6.774,52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OŠ Vodnjan - SE Dignano (u nastavku Škola) je pravna osoba koja samostalno obavlja svoju djelatnost sukladno Zakonu o odgoju i obrazovanju u osnovnoj i srednjoj školi (NN od 87/08 do 156/23), propisima utemeljenim na Zakonu, Statutu Škole, stručnim normama i pravilima struke.</w:t>
      </w:r>
    </w:p>
    <w:p>
      <w:r>
        <w:t xml:space="preserve">Škola obavlja djelatnost osnovnog odgoja i obrazovanja, koja obuhvaća opće obrazovanje, te druge oblike obrazovanja djece i mladih. Djelatnost se ostvaruje na temelju nacionalnog kurikuluma, nastavnih planova i programa, školskog kurikuluma te osiguranjem odgovarajućeg broja učitelja i stručnih suradnika pod uvjetima i na način propisan Zakonom.</w:t>
      </w:r>
    </w:p>
    <w:p>
      <w:r>
        <w:t xml:space="preserve">Škola vodi proračunsko računovodstvo temeljem Zakona o proračunu (NN 144/21), Pravilnika o proračunskom računovodstvu i računskom planu (NN 158/23 i 154/24 ), a financijske izvještaje sastavlja i predaje u skladu s odredbama Pravilnika o financijskom izvještavanju u proračunskom računovodstvu (NN 37/22 do 156/25). </w:t>
      </w:r>
    </w:p>
    <w:p>
      <w:r>
        <w:t xml:space="preserve">Školom upravlja Školski odbor, a čiji rad se pobliže uređuje Statutom Škole u skladu sa zakonskim propisima.</w:t>
      </w:r>
    </w:p>
    <w:p>
      <w:r>
        <w:t xml:space="preserve">Škola nije obveznik PDV-a. </w:t>
      </w:r>
    </w:p>
    <w:p>
      <w:r>
        <w:t xml:space="preserve">Odgovorna osoba škole je ravnateljica Barbara Buršić-Križanac, mag.prim.educ.</w:t>
      </w:r>
    </w:p>
    <w:p>
      <w:r>
        <w:t xml:space="preserve">Za sastavljanje financijskog izvješća zadužena je Kristina Vitasović Kliba, voditelj računovodstva.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ff317f037b4f63" /></Relationships>
</file>